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6997" w14:textId="4F2C4632" w:rsidR="000E2004" w:rsidRPr="007A03F8" w:rsidRDefault="000E2004" w:rsidP="00655965">
      <w:pPr>
        <w:pStyle w:val="redhead1"/>
        <w:spacing w:after="0"/>
        <w:rPr>
          <w:rFonts w:asciiTheme="majorHAnsi" w:hAnsiTheme="majorHAnsi" w:cstheme="majorHAnsi"/>
          <w:caps w:val="0"/>
          <w:color w:val="22334B"/>
          <w:spacing w:val="-10"/>
        </w:rPr>
      </w:pPr>
      <w:bookmarkStart w:id="0" w:name="_GoBack"/>
      <w:bookmarkEnd w:id="0"/>
      <w:r w:rsidRPr="000E2004">
        <w:rPr>
          <w:rFonts w:asciiTheme="majorHAnsi" w:hAnsiTheme="majorHAnsi" w:cstheme="majorHAnsi"/>
          <w:caps w:val="0"/>
          <w:color w:val="22334B"/>
          <w:spacing w:val="-10"/>
        </w:rPr>
        <w:t>Protect the Civil Rights of People with Disabilities</w:t>
      </w:r>
    </w:p>
    <w:p w14:paraId="6791465E" w14:textId="0D7E3D2C" w:rsidR="00E515D4" w:rsidRPr="00EC4011" w:rsidRDefault="001F2192" w:rsidP="005C3A29">
      <w:pPr>
        <w:pStyle w:val="redhead1"/>
        <w:spacing w:before="120" w:after="120" w:line="240" w:lineRule="auto"/>
        <w:rPr>
          <w:rFonts w:asciiTheme="majorHAnsi" w:hAnsiTheme="majorHAnsi" w:cstheme="majorHAnsi"/>
          <w:caps w:val="0"/>
          <w:color w:val="22334B"/>
          <w:spacing w:val="-10"/>
          <w:sz w:val="44"/>
          <w:szCs w:val="44"/>
        </w:rPr>
      </w:pPr>
      <w:r w:rsidRPr="00EC4011">
        <w:rPr>
          <w:rFonts w:asciiTheme="majorHAnsi" w:hAnsiTheme="majorHAnsi" w:cstheme="majorHAnsi"/>
          <w:noProof/>
          <w:color w:val="22334B"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DDD6" wp14:editId="7A8CC167">
                <wp:simplePos x="0" y="0"/>
                <wp:positionH relativeFrom="column">
                  <wp:posOffset>-5927</wp:posOffset>
                </wp:positionH>
                <wp:positionV relativeFrom="paragraph">
                  <wp:posOffset>35137</wp:posOffset>
                </wp:positionV>
                <wp:extent cx="6806989" cy="0"/>
                <wp:effectExtent l="0" t="0" r="1333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9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34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B41BD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75pt" to="535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" strokecolor="#22334b" strokeweight="1pt"/>
            </w:pict>
          </mc:Fallback>
        </mc:AlternateContent>
      </w:r>
      <w:r w:rsidR="00E515D4" w:rsidRPr="00EC4011">
        <w:rPr>
          <w:rFonts w:asciiTheme="majorHAnsi" w:hAnsiTheme="majorHAnsi" w:cstheme="majorHAnsi"/>
          <w:color w:val="22334B"/>
          <w:sz w:val="36"/>
          <w:szCs w:val="36"/>
        </w:rPr>
        <w:t>The Issue</w:t>
      </w:r>
    </w:p>
    <w:p w14:paraId="0AD11670" w14:textId="09CC06D6" w:rsidR="009D402F" w:rsidRPr="009D402F" w:rsidRDefault="00AB296B" w:rsidP="009D402F">
      <w:pPr>
        <w:pStyle w:val="bodycopy3"/>
        <w:spacing w:line="240" w:lineRule="auto"/>
        <w:rPr>
          <w:rFonts w:asciiTheme="majorHAnsi" w:hAnsiTheme="majorHAnsi"/>
          <w:spacing w:val="2"/>
        </w:rPr>
      </w:pPr>
      <w:r>
        <w:rPr>
          <w:rFonts w:asciiTheme="majorHAnsi" w:hAnsiTheme="majorHAnsi"/>
          <w:noProof/>
          <w:spacing w:val="2"/>
        </w:rPr>
        <w:drawing>
          <wp:anchor distT="0" distB="0" distL="114300" distR="114300" simplePos="0" relativeHeight="251662336" behindDoc="0" locked="0" layoutInCell="1" allowOverlap="1" wp14:anchorId="7893452B" wp14:editId="314D47D9">
            <wp:simplePos x="0" y="0"/>
            <wp:positionH relativeFrom="column">
              <wp:posOffset>3842385</wp:posOffset>
            </wp:positionH>
            <wp:positionV relativeFrom="paragraph">
              <wp:posOffset>10795</wp:posOffset>
            </wp:positionV>
            <wp:extent cx="3009900" cy="820420"/>
            <wp:effectExtent l="0" t="0" r="0" b="5080"/>
            <wp:wrapSquare wrapText="bothSides"/>
            <wp:docPr id="2" name="Picture 2" descr="VIDEO: An Inside Look at Air Travel for People Who Use Wheelchairs &#10; &#10;Featuring PVA Members&#10;&#10;Link to video: https://youtu.be/-zWa4D-a5c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IDEO: An Inside Look at Air Travel for People Who Use Wheelchairs &#10; &#10;Featuring PVA Members&#10;&#10;Link to video: https://youtu.be/-zWa4D-a5cU?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2F" w:rsidRPr="009D402F">
        <w:rPr>
          <w:rFonts w:asciiTheme="majorHAnsi" w:hAnsiTheme="majorHAnsi"/>
          <w:spacing w:val="2"/>
        </w:rPr>
        <w:t xml:space="preserve">Congress must make systemic changes to improve air travel for people with disabilities, particularly wheelchairs users, by reforming the Air Carrier Access Act </w:t>
      </w:r>
      <w:r w:rsidR="006D53D7">
        <w:rPr>
          <w:rFonts w:asciiTheme="majorHAnsi" w:hAnsiTheme="majorHAnsi"/>
          <w:spacing w:val="2"/>
        </w:rPr>
        <w:t xml:space="preserve">(ACAA) </w:t>
      </w:r>
      <w:r w:rsidR="009D402F" w:rsidRPr="009D402F">
        <w:rPr>
          <w:rFonts w:asciiTheme="majorHAnsi" w:hAnsiTheme="majorHAnsi"/>
          <w:spacing w:val="2"/>
        </w:rPr>
        <w:t xml:space="preserve">to add standards for aircraft accessibility and </w:t>
      </w:r>
      <w:r w:rsidR="00754C78">
        <w:rPr>
          <w:rFonts w:asciiTheme="majorHAnsi" w:hAnsiTheme="majorHAnsi"/>
          <w:spacing w:val="2"/>
        </w:rPr>
        <w:t>strengthen</w:t>
      </w:r>
      <w:r w:rsidR="00754C78" w:rsidRPr="009D402F">
        <w:rPr>
          <w:rFonts w:asciiTheme="majorHAnsi" w:hAnsiTheme="majorHAnsi"/>
          <w:spacing w:val="2"/>
        </w:rPr>
        <w:t xml:space="preserve"> </w:t>
      </w:r>
      <w:r w:rsidR="009D402F" w:rsidRPr="009D402F">
        <w:rPr>
          <w:rFonts w:asciiTheme="majorHAnsi" w:hAnsiTheme="majorHAnsi"/>
          <w:spacing w:val="2"/>
        </w:rPr>
        <w:t xml:space="preserve">enforcement of the law. </w:t>
      </w:r>
    </w:p>
    <w:p w14:paraId="12566A35" w14:textId="7FF00DE3" w:rsidR="009D402F" w:rsidRPr="009D402F" w:rsidRDefault="00297342" w:rsidP="00F50D96">
      <w:pPr>
        <w:pStyle w:val="bodycopy3"/>
        <w:spacing w:line="240" w:lineRule="auto"/>
        <w:rPr>
          <w:rFonts w:asciiTheme="majorHAnsi" w:hAnsiTheme="majorHAnsi"/>
          <w:spacing w:val="2"/>
        </w:rPr>
      </w:pPr>
      <w:r>
        <w:rPr>
          <w:rFonts w:asciiTheme="majorHAnsi" w:hAnsiTheme="majorHAnsi"/>
          <w:noProof/>
          <w:spacing w:val="2"/>
        </w:rPr>
        <w:drawing>
          <wp:anchor distT="0" distB="0" distL="114300" distR="114300" simplePos="0" relativeHeight="251663360" behindDoc="0" locked="0" layoutInCell="1" allowOverlap="1" wp14:anchorId="1C6D6C9D" wp14:editId="16DBC0CC">
            <wp:simplePos x="0" y="0"/>
            <wp:positionH relativeFrom="column">
              <wp:posOffset>10561</wp:posOffset>
            </wp:positionH>
            <wp:positionV relativeFrom="paragraph">
              <wp:posOffset>250190</wp:posOffset>
            </wp:positionV>
            <wp:extent cx="1774825" cy="1216660"/>
            <wp:effectExtent l="0" t="0" r="3175" b="2540"/>
            <wp:wrapSquare wrapText="bothSides"/>
            <wp:docPr id="6" name="Picture 6" descr="14,000 wheelchairs were damaged, delayed or lost by airlines in 2019 and 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14,000 wheelchairs were damaged, delayed or lost by airlines in 2019 and 2020."/>
                    <pic:cNvPicPr/>
                  </pic:nvPicPr>
                  <pic:blipFill rotWithShape="1">
                    <a:blip r:embed="rId9"/>
                    <a:srcRect t="1455" b="6446"/>
                    <a:stretch/>
                  </pic:blipFill>
                  <pic:spPr bwMode="auto">
                    <a:xfrm>
                      <a:off x="0" y="0"/>
                      <a:ext cx="1774825" cy="1216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2F" w:rsidRPr="009D402F">
        <w:rPr>
          <w:rFonts w:asciiTheme="majorHAnsi" w:hAnsiTheme="majorHAnsi"/>
          <w:bCs/>
          <w:spacing w:val="2"/>
        </w:rPr>
        <w:t xml:space="preserve">PVA members routinely report incurring bodily harm in boarding and deplaning aircraft, and </w:t>
      </w:r>
      <w:r w:rsidR="00754C78">
        <w:rPr>
          <w:rFonts w:asciiTheme="majorHAnsi" w:hAnsiTheme="majorHAnsi"/>
          <w:bCs/>
          <w:spacing w:val="2"/>
        </w:rPr>
        <w:t>damage to personal</w:t>
      </w:r>
      <w:r w:rsidR="00754C78" w:rsidRPr="009D402F">
        <w:rPr>
          <w:rFonts w:asciiTheme="majorHAnsi" w:hAnsiTheme="majorHAnsi"/>
          <w:bCs/>
          <w:spacing w:val="2"/>
        </w:rPr>
        <w:t xml:space="preserve"> </w:t>
      </w:r>
      <w:r w:rsidR="009D402F" w:rsidRPr="009D402F">
        <w:rPr>
          <w:rFonts w:asciiTheme="majorHAnsi" w:hAnsiTheme="majorHAnsi"/>
          <w:bCs/>
          <w:spacing w:val="2"/>
        </w:rPr>
        <w:t xml:space="preserve">wheelchairs, particularly power wheelchairs, </w:t>
      </w:r>
      <w:r w:rsidR="00754C78">
        <w:rPr>
          <w:rFonts w:asciiTheme="majorHAnsi" w:hAnsiTheme="majorHAnsi"/>
          <w:bCs/>
          <w:spacing w:val="2"/>
        </w:rPr>
        <w:t>during</w:t>
      </w:r>
      <w:r w:rsidR="009D402F" w:rsidRPr="009D402F">
        <w:rPr>
          <w:rFonts w:asciiTheme="majorHAnsi" w:hAnsiTheme="majorHAnsi"/>
          <w:bCs/>
          <w:spacing w:val="2"/>
        </w:rPr>
        <w:t xml:space="preserve"> </w:t>
      </w:r>
      <w:r w:rsidR="00754C78" w:rsidRPr="009D402F">
        <w:rPr>
          <w:rFonts w:asciiTheme="majorHAnsi" w:hAnsiTheme="majorHAnsi"/>
          <w:bCs/>
          <w:spacing w:val="2"/>
        </w:rPr>
        <w:t>stow</w:t>
      </w:r>
      <w:r w:rsidR="00754C78">
        <w:rPr>
          <w:rFonts w:asciiTheme="majorHAnsi" w:hAnsiTheme="majorHAnsi"/>
          <w:bCs/>
          <w:spacing w:val="2"/>
        </w:rPr>
        <w:t>age</w:t>
      </w:r>
      <w:r w:rsidR="009D402F" w:rsidRPr="009D402F">
        <w:rPr>
          <w:rFonts w:asciiTheme="majorHAnsi" w:hAnsiTheme="majorHAnsi"/>
          <w:bCs/>
          <w:spacing w:val="2"/>
        </w:rPr>
        <w:t xml:space="preserve">. </w:t>
      </w:r>
      <w:r w:rsidR="009D402F" w:rsidRPr="009D402F">
        <w:rPr>
          <w:rFonts w:asciiTheme="majorHAnsi" w:hAnsiTheme="majorHAnsi"/>
          <w:spacing w:val="2"/>
        </w:rPr>
        <w:t xml:space="preserve">The only recourse a passenger with a disability has when faced with </w:t>
      </w:r>
      <w:r w:rsidR="00754C78">
        <w:rPr>
          <w:rFonts w:asciiTheme="majorHAnsi" w:hAnsiTheme="majorHAnsi"/>
          <w:spacing w:val="2"/>
        </w:rPr>
        <w:t>ACAA</w:t>
      </w:r>
      <w:r w:rsidR="00754C78" w:rsidRPr="009D402F">
        <w:rPr>
          <w:rFonts w:asciiTheme="majorHAnsi" w:hAnsiTheme="majorHAnsi"/>
          <w:spacing w:val="2"/>
        </w:rPr>
        <w:t xml:space="preserve"> </w:t>
      </w:r>
      <w:r w:rsidR="009D402F" w:rsidRPr="009D402F">
        <w:rPr>
          <w:rFonts w:asciiTheme="majorHAnsi" w:hAnsiTheme="majorHAnsi"/>
          <w:spacing w:val="2"/>
        </w:rPr>
        <w:t>violation</w:t>
      </w:r>
      <w:r w:rsidR="00754C78">
        <w:rPr>
          <w:rFonts w:asciiTheme="majorHAnsi" w:hAnsiTheme="majorHAnsi"/>
          <w:spacing w:val="2"/>
        </w:rPr>
        <w:t>s</w:t>
      </w:r>
      <w:r w:rsidR="009D402F" w:rsidRPr="009D402F">
        <w:rPr>
          <w:rFonts w:asciiTheme="majorHAnsi" w:hAnsiTheme="majorHAnsi"/>
          <w:spacing w:val="2"/>
        </w:rPr>
        <w:t xml:space="preserve"> is to complain to the airline and the </w:t>
      </w:r>
      <w:r w:rsidR="004E434A">
        <w:rPr>
          <w:rFonts w:asciiTheme="majorHAnsi" w:hAnsiTheme="majorHAnsi"/>
          <w:spacing w:val="2"/>
        </w:rPr>
        <w:t xml:space="preserve">U.S. </w:t>
      </w:r>
      <w:r w:rsidR="009D402F" w:rsidRPr="009D402F">
        <w:rPr>
          <w:rFonts w:asciiTheme="majorHAnsi" w:hAnsiTheme="majorHAnsi"/>
          <w:spacing w:val="2"/>
        </w:rPr>
        <w:t>Department of Transportation</w:t>
      </w:r>
      <w:r w:rsidR="009D402F">
        <w:rPr>
          <w:rFonts w:asciiTheme="majorHAnsi" w:hAnsiTheme="majorHAnsi"/>
          <w:spacing w:val="2"/>
        </w:rPr>
        <w:t xml:space="preserve"> (DOT)</w:t>
      </w:r>
      <w:r w:rsidR="009D402F" w:rsidRPr="009D402F">
        <w:rPr>
          <w:rFonts w:asciiTheme="majorHAnsi" w:hAnsiTheme="majorHAnsi"/>
          <w:spacing w:val="2"/>
        </w:rPr>
        <w:t xml:space="preserve">. </w:t>
      </w:r>
      <w:r w:rsidR="009D402F" w:rsidRPr="009D402F">
        <w:rPr>
          <w:rFonts w:asciiTheme="majorHAnsi" w:hAnsiTheme="majorHAnsi"/>
          <w:bCs/>
          <w:spacing w:val="2"/>
        </w:rPr>
        <w:t>Unlike most other civil rights laws, the ACAA lacks a guaranteed private right of action.</w:t>
      </w:r>
      <w:r w:rsidR="009D402F">
        <w:rPr>
          <w:rFonts w:asciiTheme="majorHAnsi" w:hAnsiTheme="majorHAnsi"/>
          <w:bCs/>
          <w:spacing w:val="2"/>
        </w:rPr>
        <w:t xml:space="preserve"> </w:t>
      </w:r>
      <w:r w:rsidR="009D402F" w:rsidRPr="009D402F">
        <w:rPr>
          <w:rFonts w:asciiTheme="majorHAnsi" w:hAnsiTheme="majorHAnsi"/>
          <w:spacing w:val="2"/>
        </w:rPr>
        <w:t xml:space="preserve">DOT </w:t>
      </w:r>
      <w:r w:rsidR="009D402F">
        <w:rPr>
          <w:rFonts w:asciiTheme="majorHAnsi" w:hAnsiTheme="majorHAnsi"/>
          <w:spacing w:val="2"/>
        </w:rPr>
        <w:t xml:space="preserve">investigates these complaints and, if substantiated, </w:t>
      </w:r>
      <w:r w:rsidR="009D402F" w:rsidRPr="009D402F">
        <w:rPr>
          <w:rFonts w:asciiTheme="majorHAnsi" w:hAnsiTheme="majorHAnsi"/>
          <w:spacing w:val="2"/>
        </w:rPr>
        <w:t>will acknowledge the violation</w:t>
      </w:r>
      <w:r w:rsidR="004E434A">
        <w:rPr>
          <w:rFonts w:asciiTheme="majorHAnsi" w:hAnsiTheme="majorHAnsi"/>
          <w:spacing w:val="2"/>
        </w:rPr>
        <w:t xml:space="preserve"> </w:t>
      </w:r>
      <w:r w:rsidR="009D402F" w:rsidRPr="009D402F">
        <w:rPr>
          <w:rFonts w:asciiTheme="majorHAnsi" w:hAnsiTheme="majorHAnsi"/>
          <w:spacing w:val="2"/>
        </w:rPr>
        <w:t xml:space="preserve">but </w:t>
      </w:r>
      <w:r w:rsidR="009D402F">
        <w:rPr>
          <w:rFonts w:asciiTheme="majorHAnsi" w:hAnsiTheme="majorHAnsi"/>
          <w:spacing w:val="2"/>
        </w:rPr>
        <w:t>rarely takes any substantive action against the airline.</w:t>
      </w:r>
      <w:r w:rsidR="009D402F" w:rsidRPr="009D402F">
        <w:rPr>
          <w:rFonts w:asciiTheme="majorHAnsi" w:hAnsiTheme="majorHAnsi"/>
          <w:spacing w:val="2"/>
        </w:rPr>
        <w:t xml:space="preserve"> </w:t>
      </w:r>
    </w:p>
    <w:p w14:paraId="18352A7B" w14:textId="02461820" w:rsidR="009D402F" w:rsidRPr="009D402F" w:rsidRDefault="00F50D96" w:rsidP="009D402F">
      <w:pPr>
        <w:pStyle w:val="bodycopy3"/>
        <w:spacing w:line="240" w:lineRule="auto"/>
        <w:rPr>
          <w:rFonts w:asciiTheme="majorHAnsi" w:hAnsiTheme="majorHAnsi"/>
          <w:bCs/>
          <w:spacing w:val="2"/>
        </w:rPr>
      </w:pPr>
      <w:r>
        <w:rPr>
          <w:rFonts w:asciiTheme="majorHAnsi" w:hAnsiTheme="majorHAnsi"/>
          <w:bCs/>
          <w:noProof/>
          <w:spacing w:val="2"/>
        </w:rPr>
        <w:drawing>
          <wp:anchor distT="0" distB="0" distL="114300" distR="114300" simplePos="0" relativeHeight="251665408" behindDoc="0" locked="0" layoutInCell="1" allowOverlap="1" wp14:anchorId="083CD21A" wp14:editId="11AA9E1B">
            <wp:simplePos x="0" y="0"/>
            <wp:positionH relativeFrom="column">
              <wp:posOffset>3811270</wp:posOffset>
            </wp:positionH>
            <wp:positionV relativeFrom="paragraph">
              <wp:posOffset>523240</wp:posOffset>
            </wp:positionV>
            <wp:extent cx="2992755" cy="1520190"/>
            <wp:effectExtent l="0" t="0" r="4445" b="3810"/>
            <wp:wrapSquare wrapText="bothSides"/>
            <wp:docPr id="8" name="Picture 8" descr="Of the Top 8 U.S Airlines, only 4.5% of their single-aisle airplanes had accessible restrooms in 2019. Four didn’t have any at 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f the Top 8 U.S Airlines, only 4.5% of their single-aisle airplanes had accessible restrooms in 2019. Four didn’t have any at all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275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2F" w:rsidRPr="009D402F">
        <w:rPr>
          <w:rFonts w:asciiTheme="majorHAnsi" w:hAnsiTheme="majorHAnsi"/>
          <w:bCs/>
          <w:spacing w:val="2"/>
        </w:rPr>
        <w:t xml:space="preserve">Many of the difficulties that travelers with disabilities encounter in air travel are </w:t>
      </w:r>
      <w:r w:rsidR="004E434A">
        <w:rPr>
          <w:rFonts w:asciiTheme="majorHAnsi" w:hAnsiTheme="majorHAnsi"/>
          <w:bCs/>
          <w:spacing w:val="2"/>
        </w:rPr>
        <w:t>because the ACAA and i</w:t>
      </w:r>
      <w:r w:rsidR="009D402F" w:rsidRPr="009D402F">
        <w:rPr>
          <w:rFonts w:asciiTheme="majorHAnsi" w:hAnsiTheme="majorHAnsi"/>
          <w:bCs/>
          <w:spacing w:val="2"/>
        </w:rPr>
        <w:t>ts implementing regulations</w:t>
      </w:r>
      <w:r w:rsidR="004E434A">
        <w:rPr>
          <w:rFonts w:asciiTheme="majorHAnsi" w:hAnsiTheme="majorHAnsi"/>
          <w:bCs/>
          <w:spacing w:val="2"/>
        </w:rPr>
        <w:t xml:space="preserve"> do not provide for safe, dignified access</w:t>
      </w:r>
      <w:r w:rsidR="009D402F" w:rsidRPr="009D402F">
        <w:rPr>
          <w:rFonts w:asciiTheme="majorHAnsi" w:hAnsiTheme="majorHAnsi"/>
          <w:bCs/>
          <w:spacing w:val="2"/>
        </w:rPr>
        <w:t xml:space="preserve">. </w:t>
      </w:r>
      <w:r w:rsidR="00AE26B7">
        <w:rPr>
          <w:rFonts w:asciiTheme="majorHAnsi" w:hAnsiTheme="majorHAnsi"/>
          <w:bCs/>
          <w:spacing w:val="2"/>
        </w:rPr>
        <w:t>Specifically,</w:t>
      </w:r>
      <w:r w:rsidR="009D402F" w:rsidRPr="009D402F">
        <w:rPr>
          <w:rFonts w:asciiTheme="majorHAnsi" w:hAnsiTheme="majorHAnsi"/>
          <w:bCs/>
          <w:spacing w:val="2"/>
        </w:rPr>
        <w:t xml:space="preserve"> the ACAA does not require aircraft to provide even basic accessibility</w:t>
      </w:r>
      <w:r w:rsidR="006D53D7">
        <w:rPr>
          <w:rFonts w:asciiTheme="majorHAnsi" w:hAnsiTheme="majorHAnsi"/>
          <w:bCs/>
          <w:spacing w:val="2"/>
        </w:rPr>
        <w:t xml:space="preserve"> for passengers with disabilities, particularly those who use wheelchairs. As a result, they often have no a</w:t>
      </w:r>
      <w:r w:rsidR="009D402F" w:rsidRPr="009D402F">
        <w:rPr>
          <w:rFonts w:asciiTheme="majorHAnsi" w:hAnsiTheme="majorHAnsi"/>
          <w:bCs/>
          <w:spacing w:val="2"/>
        </w:rPr>
        <w:t>ccess to lavatories</w:t>
      </w:r>
      <w:r w:rsidR="006D53D7">
        <w:rPr>
          <w:rFonts w:asciiTheme="majorHAnsi" w:hAnsiTheme="majorHAnsi"/>
          <w:bCs/>
          <w:spacing w:val="2"/>
        </w:rPr>
        <w:t xml:space="preserve"> on single-aisle aircraft</w:t>
      </w:r>
      <w:r w:rsidR="009D402F" w:rsidRPr="009D402F">
        <w:rPr>
          <w:rFonts w:asciiTheme="majorHAnsi" w:hAnsiTheme="majorHAnsi"/>
          <w:bCs/>
          <w:spacing w:val="2"/>
        </w:rPr>
        <w:t xml:space="preserve">, </w:t>
      </w:r>
      <w:r w:rsidR="004E434A">
        <w:rPr>
          <w:rFonts w:asciiTheme="majorHAnsi" w:hAnsiTheme="majorHAnsi"/>
          <w:bCs/>
          <w:spacing w:val="2"/>
        </w:rPr>
        <w:t xml:space="preserve">no accessible </w:t>
      </w:r>
      <w:r w:rsidR="009D402F" w:rsidRPr="009D402F">
        <w:rPr>
          <w:rFonts w:asciiTheme="majorHAnsi" w:hAnsiTheme="majorHAnsi"/>
          <w:bCs/>
          <w:spacing w:val="2"/>
        </w:rPr>
        <w:t>path of travel</w:t>
      </w:r>
      <w:r w:rsidR="004E434A">
        <w:rPr>
          <w:rFonts w:asciiTheme="majorHAnsi" w:hAnsiTheme="majorHAnsi"/>
          <w:bCs/>
          <w:spacing w:val="2"/>
        </w:rPr>
        <w:t xml:space="preserve"> on the aircraft</w:t>
      </w:r>
      <w:r w:rsidR="009D402F" w:rsidRPr="009D402F">
        <w:rPr>
          <w:rFonts w:asciiTheme="majorHAnsi" w:hAnsiTheme="majorHAnsi"/>
          <w:bCs/>
          <w:spacing w:val="2"/>
        </w:rPr>
        <w:t xml:space="preserve">, </w:t>
      </w:r>
      <w:r w:rsidR="004E434A">
        <w:rPr>
          <w:rFonts w:asciiTheme="majorHAnsi" w:hAnsiTheme="majorHAnsi"/>
          <w:bCs/>
          <w:spacing w:val="2"/>
        </w:rPr>
        <w:t>and wheelchairs are loaded into aircraft cargo pits not designed to fit these highly complex assistive devices.</w:t>
      </w:r>
      <w:r w:rsidR="00AE26B7">
        <w:rPr>
          <w:rFonts w:asciiTheme="majorHAnsi" w:hAnsiTheme="majorHAnsi"/>
          <w:bCs/>
          <w:spacing w:val="2"/>
        </w:rPr>
        <w:t xml:space="preserve"> Other modes of public transportation</w:t>
      </w:r>
      <w:r w:rsidR="00F615AE">
        <w:rPr>
          <w:rFonts w:asciiTheme="majorHAnsi" w:hAnsiTheme="majorHAnsi"/>
          <w:bCs/>
          <w:spacing w:val="2"/>
        </w:rPr>
        <w:t xml:space="preserve"> </w:t>
      </w:r>
      <w:r w:rsidR="00AE26B7">
        <w:rPr>
          <w:rFonts w:asciiTheme="majorHAnsi" w:hAnsiTheme="majorHAnsi"/>
          <w:bCs/>
          <w:spacing w:val="2"/>
        </w:rPr>
        <w:t>are covered by the Americans with Disabilities</w:t>
      </w:r>
      <w:r w:rsidR="00754C78">
        <w:rPr>
          <w:rFonts w:asciiTheme="majorHAnsi" w:hAnsiTheme="majorHAnsi"/>
          <w:bCs/>
          <w:spacing w:val="2"/>
        </w:rPr>
        <w:t xml:space="preserve"> Act</w:t>
      </w:r>
      <w:r w:rsidR="00AE26B7">
        <w:rPr>
          <w:rFonts w:asciiTheme="majorHAnsi" w:hAnsiTheme="majorHAnsi"/>
          <w:bCs/>
          <w:spacing w:val="2"/>
        </w:rPr>
        <w:t xml:space="preserve">, which </w:t>
      </w:r>
      <w:r w:rsidR="00F615AE">
        <w:rPr>
          <w:rFonts w:asciiTheme="majorHAnsi" w:hAnsiTheme="majorHAnsi"/>
          <w:bCs/>
          <w:spacing w:val="2"/>
        </w:rPr>
        <w:t>requires compliance with</w:t>
      </w:r>
      <w:r w:rsidR="00AE26B7">
        <w:rPr>
          <w:rFonts w:asciiTheme="majorHAnsi" w:hAnsiTheme="majorHAnsi"/>
          <w:bCs/>
          <w:spacing w:val="2"/>
        </w:rPr>
        <w:t xml:space="preserve"> standards that accommodate passengers with disabilities. </w:t>
      </w:r>
    </w:p>
    <w:p w14:paraId="050DBCE4" w14:textId="2431141F" w:rsidR="00CB3CB8" w:rsidRPr="00CB3CB8" w:rsidRDefault="0008148D" w:rsidP="001F2192">
      <w:pPr>
        <w:widowControl/>
        <w:suppressAutoHyphens w:val="0"/>
        <w:autoSpaceDE/>
        <w:autoSpaceDN/>
        <w:adjustRightInd/>
        <w:ind w:left="90" w:right="90"/>
        <w:textAlignment w:val="auto"/>
        <w:rPr>
          <w:rFonts w:asciiTheme="majorHAnsi" w:hAnsiTheme="majorHAnsi"/>
          <w:spacing w:val="2"/>
          <w:sz w:val="24"/>
          <w:szCs w:val="24"/>
        </w:rPr>
      </w:pPr>
      <w:r>
        <w:rPr>
          <w:rFonts w:asciiTheme="majorHAnsi" w:hAnsiTheme="majorHAnsi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B34B" wp14:editId="0E95C979">
                <wp:simplePos x="0" y="0"/>
                <wp:positionH relativeFrom="column">
                  <wp:posOffset>-5927</wp:posOffset>
                </wp:positionH>
                <wp:positionV relativeFrom="paragraph">
                  <wp:posOffset>116417</wp:posOffset>
                </wp:positionV>
                <wp:extent cx="6806565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65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2334B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70F74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9.15pt" to="53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" strokecolor="#22334b" strokeweight="1pt"/>
            </w:pict>
          </mc:Fallback>
        </mc:AlternateContent>
      </w:r>
    </w:p>
    <w:p w14:paraId="058EC1DB" w14:textId="292BD909" w:rsidR="00E515D4" w:rsidRPr="00A64125" w:rsidRDefault="007A03F8" w:rsidP="006C353E">
      <w:pPr>
        <w:pStyle w:val="blusubhead2"/>
        <w:rPr>
          <w:color w:val="B2282D"/>
          <w:sz w:val="32"/>
          <w:szCs w:val="32"/>
        </w:rPr>
      </w:pPr>
      <w:r>
        <w:rPr>
          <w:noProof/>
          <w:color w:val="B2282D"/>
          <w:sz w:val="38"/>
          <w:szCs w:val="38"/>
        </w:rPr>
        <w:drawing>
          <wp:inline distT="0" distB="0" distL="0" distR="0" wp14:anchorId="5281BF5D" wp14:editId="68CA1AC6">
            <wp:extent cx="196147" cy="349885"/>
            <wp:effectExtent l="0" t="0" r="0" b="0"/>
            <wp:docPr id="5" name="Picture 5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map of the world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3121" cy="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B2282D"/>
          <w:sz w:val="38"/>
          <w:szCs w:val="38"/>
        </w:rPr>
        <w:t xml:space="preserve"> </w:t>
      </w:r>
      <w:r w:rsidR="00EC4011">
        <w:rPr>
          <w:color w:val="B2282D"/>
          <w:sz w:val="38"/>
          <w:szCs w:val="38"/>
        </w:rPr>
        <w:t xml:space="preserve"> </w:t>
      </w:r>
      <w:r w:rsidR="0008148D" w:rsidRPr="00A64125">
        <w:rPr>
          <w:color w:val="B2282D"/>
          <w:sz w:val="38"/>
          <w:szCs w:val="38"/>
        </w:rPr>
        <w:t>PVA POSITION</w:t>
      </w:r>
    </w:p>
    <w:p w14:paraId="5F1E77E3" w14:textId="77777777" w:rsidR="00F50D96" w:rsidRDefault="00F615AE" w:rsidP="00F615AE">
      <w:pPr>
        <w:pStyle w:val="ListParagraph"/>
        <w:numPr>
          <w:ilvl w:val="0"/>
          <w:numId w:val="27"/>
        </w:numPr>
        <w:spacing w:after="120"/>
        <w:rPr>
          <w:sz w:val="24"/>
          <w:szCs w:val="24"/>
        </w:rPr>
      </w:pPr>
      <w:r w:rsidRPr="00F615AE">
        <w:rPr>
          <w:sz w:val="24"/>
          <w:szCs w:val="24"/>
        </w:rPr>
        <w:t xml:space="preserve">PVA urges the passage of </w:t>
      </w:r>
      <w:r>
        <w:rPr>
          <w:sz w:val="24"/>
          <w:szCs w:val="24"/>
        </w:rPr>
        <w:t xml:space="preserve">the </w:t>
      </w:r>
      <w:r w:rsidRPr="00F615AE">
        <w:rPr>
          <w:b/>
          <w:sz w:val="24"/>
          <w:szCs w:val="24"/>
        </w:rPr>
        <w:t>Air Carrier Access Amendments Act (H.R. 1696/S. 642)</w:t>
      </w:r>
      <w:r>
        <w:rPr>
          <w:sz w:val="24"/>
          <w:szCs w:val="24"/>
        </w:rPr>
        <w:t>, which would require</w:t>
      </w:r>
      <w:r w:rsidRPr="00F615AE">
        <w:rPr>
          <w:sz w:val="24"/>
          <w:szCs w:val="24"/>
        </w:rPr>
        <w:t xml:space="preserve"> stricter standards for accessibility on new and existing aircraft and better enforcement of </w:t>
      </w:r>
    </w:p>
    <w:p w14:paraId="6208C721" w14:textId="67AE21ED" w:rsidR="00655965" w:rsidRPr="006D53D7" w:rsidRDefault="00F615AE" w:rsidP="00F50D96">
      <w:pPr>
        <w:pStyle w:val="ListParagraph"/>
        <w:spacing w:after="120"/>
        <w:ind w:left="648"/>
        <w:rPr>
          <w:sz w:val="24"/>
          <w:szCs w:val="24"/>
        </w:rPr>
      </w:pPr>
      <w:r w:rsidRPr="00F615AE">
        <w:rPr>
          <w:sz w:val="24"/>
          <w:szCs w:val="24"/>
        </w:rPr>
        <w:t>the law.</w:t>
      </w:r>
      <w:r w:rsidRPr="006D53D7">
        <w:rPr>
          <w:sz w:val="24"/>
          <w:szCs w:val="24"/>
        </w:rPr>
        <w:t xml:space="preserve"> </w:t>
      </w:r>
    </w:p>
    <w:sectPr w:rsidR="00655965" w:rsidRPr="006D53D7" w:rsidSect="001F21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530" w:right="774" w:bottom="432" w:left="756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ACB0D" w14:textId="77777777" w:rsidR="00B76094" w:rsidRDefault="00B76094" w:rsidP="00353F10">
      <w:r>
        <w:separator/>
      </w:r>
    </w:p>
  </w:endnote>
  <w:endnote w:type="continuationSeparator" w:id="0">
    <w:p w14:paraId="7EE02EDF" w14:textId="77777777" w:rsidR="00B76094" w:rsidRDefault="00B76094" w:rsidP="003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OT-Bold">
    <w:altName w:val="Calibri"/>
    <w:panose1 w:val="00000000000000000000"/>
    <w:charset w:val="4D"/>
    <w:family w:val="swiss"/>
    <w:notTrueType/>
    <w:pitch w:val="variable"/>
    <w:sig w:usb0="800000AF" w:usb1="4000207B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D3C8" w14:textId="77777777" w:rsidR="00104F2F" w:rsidRDefault="00104F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724BC" w14:textId="77777777" w:rsidR="00104F2F" w:rsidRDefault="00104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988599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56345" w14:textId="5191E850" w:rsidR="00A271C1" w:rsidRPr="00A67DC2" w:rsidRDefault="00E80063">
        <w:pPr>
          <w:pStyle w:val="Footer"/>
          <w:rPr>
            <w:sz w:val="24"/>
            <w:szCs w:val="24"/>
          </w:rPr>
        </w:pPr>
        <w:r>
          <w:rPr>
            <w:b/>
            <w:bCs/>
            <w:color w:val="22334B"/>
            <w:sz w:val="24"/>
            <w:szCs w:val="24"/>
          </w:rPr>
          <w:t>PVA.org</w:t>
        </w:r>
      </w:p>
    </w:sdtContent>
  </w:sdt>
  <w:p w14:paraId="1C3E3934" w14:textId="77777777" w:rsidR="00CE3ED6" w:rsidRDefault="00CE3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8A90" w14:textId="77777777" w:rsidR="00B76094" w:rsidRDefault="00B76094" w:rsidP="00353F10">
      <w:r>
        <w:separator/>
      </w:r>
    </w:p>
  </w:footnote>
  <w:footnote w:type="continuationSeparator" w:id="0">
    <w:p w14:paraId="761B370C" w14:textId="77777777" w:rsidR="00B76094" w:rsidRDefault="00B76094" w:rsidP="00353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D3B" w14:textId="77777777" w:rsidR="00104F2F" w:rsidRDefault="00104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9CA5" w14:textId="77777777" w:rsidR="00104F2F" w:rsidRDefault="00104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F6EAD" w14:textId="280E63B0" w:rsidR="00E515D4" w:rsidRDefault="00E515D4" w:rsidP="004C4BF0">
    <w:pPr>
      <w:pStyle w:val="Header"/>
      <w:ind w:left="-720" w:right="-720"/>
      <w:jc w:val="center"/>
    </w:pPr>
    <w:r>
      <w:rPr>
        <w:noProof/>
      </w:rPr>
      <w:drawing>
        <wp:inline distT="0" distB="0" distL="0" distR="0" wp14:anchorId="4B130E62" wp14:editId="4F68B798">
          <wp:extent cx="7067382" cy="129839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7382" cy="129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9pt;height:137.5pt" o:bullet="t">
        <v:imagedata r:id="rId1" o:title="Icon_small"/>
      </v:shape>
    </w:pict>
  </w:numPicBullet>
  <w:abstractNum w:abstractNumId="0" w15:restartNumberingAfterBreak="0">
    <w:nsid w:val="04E4505F"/>
    <w:multiLevelType w:val="multilevel"/>
    <w:tmpl w:val="E25A3CCE"/>
    <w:styleLink w:val="CurrentList4"/>
    <w:lvl w:ilvl="0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45C"/>
    <w:multiLevelType w:val="multilevel"/>
    <w:tmpl w:val="73D88CB2"/>
    <w:styleLink w:val="CurrentList7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B2282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F08C5"/>
    <w:multiLevelType w:val="hybridMultilevel"/>
    <w:tmpl w:val="29286FA4"/>
    <w:lvl w:ilvl="0" w:tplc="FECA3AA4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94E75"/>
    <w:multiLevelType w:val="multilevel"/>
    <w:tmpl w:val="963AA7FE"/>
    <w:styleLink w:val="CurrentList8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40EFD"/>
    <w:multiLevelType w:val="multilevel"/>
    <w:tmpl w:val="B172CE9C"/>
    <w:styleLink w:val="CurrentList10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FFB"/>
    <w:multiLevelType w:val="multilevel"/>
    <w:tmpl w:val="3CC81EAC"/>
    <w:styleLink w:val="CurrentList6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857BD"/>
    <w:multiLevelType w:val="multilevel"/>
    <w:tmpl w:val="76308308"/>
    <w:styleLink w:val="CurrentList5"/>
    <w:lvl w:ilvl="0">
      <w:start w:val="1"/>
      <w:numFmt w:val="bullet"/>
      <w:lvlText w:val="ê"/>
      <w:lvlJc w:val="left"/>
      <w:pPr>
        <w:ind w:left="576" w:hanging="216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CF3"/>
    <w:multiLevelType w:val="hybridMultilevel"/>
    <w:tmpl w:val="73D88CB2"/>
    <w:lvl w:ilvl="0" w:tplc="693470FE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B2282D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708E"/>
    <w:multiLevelType w:val="hybridMultilevel"/>
    <w:tmpl w:val="963AA7FE"/>
    <w:lvl w:ilvl="0" w:tplc="A4F03986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C0AA0"/>
    <w:multiLevelType w:val="multilevel"/>
    <w:tmpl w:val="293C428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B1A65"/>
    <w:multiLevelType w:val="hybridMultilevel"/>
    <w:tmpl w:val="993036EE"/>
    <w:lvl w:ilvl="0" w:tplc="40B8571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130B5"/>
    <w:multiLevelType w:val="multilevel"/>
    <w:tmpl w:val="29286FA4"/>
    <w:styleLink w:val="CurrentList3"/>
    <w:lvl w:ilvl="0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C4833"/>
    <w:multiLevelType w:val="hybridMultilevel"/>
    <w:tmpl w:val="3CC81EAC"/>
    <w:lvl w:ilvl="0" w:tplc="49A6F6FA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318B3"/>
    <w:multiLevelType w:val="hybridMultilevel"/>
    <w:tmpl w:val="84AAE2F0"/>
    <w:lvl w:ilvl="0" w:tplc="822E7BF8">
      <w:start w:val="1"/>
      <w:numFmt w:val="bullet"/>
      <w:lvlText w:val=" "/>
      <w:lvlJc w:val="left"/>
      <w:pPr>
        <w:ind w:left="720" w:hanging="432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2745"/>
    <w:multiLevelType w:val="hybridMultilevel"/>
    <w:tmpl w:val="76308308"/>
    <w:lvl w:ilvl="0" w:tplc="475AADEA">
      <w:start w:val="1"/>
      <w:numFmt w:val="bullet"/>
      <w:lvlText w:val="ê"/>
      <w:lvlJc w:val="left"/>
      <w:pPr>
        <w:ind w:left="576" w:hanging="216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E8B"/>
    <w:multiLevelType w:val="hybridMultilevel"/>
    <w:tmpl w:val="5CF491AA"/>
    <w:lvl w:ilvl="0" w:tplc="40B8571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924A8"/>
    <w:multiLevelType w:val="hybridMultilevel"/>
    <w:tmpl w:val="E25A3CCE"/>
    <w:lvl w:ilvl="0" w:tplc="94E0F59E">
      <w:start w:val="1"/>
      <w:numFmt w:val="bullet"/>
      <w:lvlText w:val=""/>
      <w:lvlJc w:val="left"/>
      <w:pPr>
        <w:ind w:left="576" w:hanging="216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D2D91"/>
    <w:multiLevelType w:val="hybridMultilevel"/>
    <w:tmpl w:val="B172CE9C"/>
    <w:lvl w:ilvl="0" w:tplc="337EF548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340B3"/>
    <w:multiLevelType w:val="hybridMultilevel"/>
    <w:tmpl w:val="84065498"/>
    <w:lvl w:ilvl="0" w:tplc="337EF548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E0CCD"/>
    <w:multiLevelType w:val="multilevel"/>
    <w:tmpl w:val="84065498"/>
    <w:styleLink w:val="CurrentList9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496FA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6415E"/>
    <w:multiLevelType w:val="multilevel"/>
    <w:tmpl w:val="5CF491AA"/>
    <w:styleLink w:val="CurrentList12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F0D4F"/>
    <w:multiLevelType w:val="hybridMultilevel"/>
    <w:tmpl w:val="619ADE9C"/>
    <w:lvl w:ilvl="0" w:tplc="04090005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0163B"/>
    <w:multiLevelType w:val="hybridMultilevel"/>
    <w:tmpl w:val="1554AECE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73711"/>
    <w:multiLevelType w:val="hybridMultilevel"/>
    <w:tmpl w:val="43069AA0"/>
    <w:lvl w:ilvl="0" w:tplc="8F647D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46C7D"/>
    <w:multiLevelType w:val="multilevel"/>
    <w:tmpl w:val="993036EE"/>
    <w:styleLink w:val="CurrentList11"/>
    <w:lvl w:ilvl="0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6192D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F11E0"/>
    <w:multiLevelType w:val="multilevel"/>
    <w:tmpl w:val="619ADE9C"/>
    <w:styleLink w:val="CurrentList2"/>
    <w:lvl w:ilvl="0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A076D"/>
    <w:multiLevelType w:val="hybridMultilevel"/>
    <w:tmpl w:val="293C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43572"/>
    <w:multiLevelType w:val="hybridMultilevel"/>
    <w:tmpl w:val="2ED2BDEA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81FF4"/>
    <w:multiLevelType w:val="hybridMultilevel"/>
    <w:tmpl w:val="29889D88"/>
    <w:lvl w:ilvl="0" w:tplc="EF3203EC">
      <w:start w:val="1"/>
      <w:numFmt w:val="bullet"/>
      <w:lvlText w:val="ê"/>
      <w:lvlJc w:val="left"/>
      <w:pPr>
        <w:ind w:left="648" w:hanging="360"/>
      </w:pPr>
      <w:rPr>
        <w:rFonts w:ascii="Wingdings 2" w:hAnsi="Wingdings 2" w:hint="default"/>
        <w:color w:val="22334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13"/>
  </w:num>
  <w:num w:numId="5">
    <w:abstractNumId w:val="21"/>
  </w:num>
  <w:num w:numId="6">
    <w:abstractNumId w:val="25"/>
  </w:num>
  <w:num w:numId="7">
    <w:abstractNumId w:val="2"/>
  </w:num>
  <w:num w:numId="8">
    <w:abstractNumId w:val="11"/>
  </w:num>
  <w:num w:numId="9">
    <w:abstractNumId w:val="16"/>
  </w:num>
  <w:num w:numId="10">
    <w:abstractNumId w:val="0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18"/>
  </w:num>
  <w:num w:numId="20">
    <w:abstractNumId w:val="19"/>
  </w:num>
  <w:num w:numId="21">
    <w:abstractNumId w:val="17"/>
  </w:num>
  <w:num w:numId="22">
    <w:abstractNumId w:val="4"/>
  </w:num>
  <w:num w:numId="23">
    <w:abstractNumId w:val="10"/>
  </w:num>
  <w:num w:numId="24">
    <w:abstractNumId w:val="24"/>
  </w:num>
  <w:num w:numId="25">
    <w:abstractNumId w:val="15"/>
  </w:num>
  <w:num w:numId="26">
    <w:abstractNumId w:val="20"/>
  </w:num>
  <w:num w:numId="27">
    <w:abstractNumId w:val="27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3MDYxtDQ3MDKzMDdQ0lEKTi0uzszPAykwrgUAjBq9ICwAAAA="/>
    <w:docVar w:name="MacDisableGlyphATSUI" w:val="0"/>
  </w:docVars>
  <w:rsids>
    <w:rsidRoot w:val="00BB370A"/>
    <w:rsid w:val="000509A2"/>
    <w:rsid w:val="000766FA"/>
    <w:rsid w:val="0008148D"/>
    <w:rsid w:val="000B7B8D"/>
    <w:rsid w:val="000E2004"/>
    <w:rsid w:val="000F304A"/>
    <w:rsid w:val="000F3C5D"/>
    <w:rsid w:val="00104F2F"/>
    <w:rsid w:val="00105E28"/>
    <w:rsid w:val="00117A81"/>
    <w:rsid w:val="00121E28"/>
    <w:rsid w:val="00135AD4"/>
    <w:rsid w:val="00135EDF"/>
    <w:rsid w:val="001422C6"/>
    <w:rsid w:val="001643BF"/>
    <w:rsid w:val="00164414"/>
    <w:rsid w:val="00167674"/>
    <w:rsid w:val="001A6E56"/>
    <w:rsid w:val="001A717B"/>
    <w:rsid w:val="001F082F"/>
    <w:rsid w:val="001F2192"/>
    <w:rsid w:val="00200991"/>
    <w:rsid w:val="00214AE5"/>
    <w:rsid w:val="002162E8"/>
    <w:rsid w:val="002270C9"/>
    <w:rsid w:val="00255BAC"/>
    <w:rsid w:val="00283E68"/>
    <w:rsid w:val="00297342"/>
    <w:rsid w:val="002A6A31"/>
    <w:rsid w:val="002C2A79"/>
    <w:rsid w:val="002E02F4"/>
    <w:rsid w:val="002E532F"/>
    <w:rsid w:val="002E6470"/>
    <w:rsid w:val="00300F5F"/>
    <w:rsid w:val="0031447F"/>
    <w:rsid w:val="003304E2"/>
    <w:rsid w:val="00330D42"/>
    <w:rsid w:val="00333F1E"/>
    <w:rsid w:val="00340539"/>
    <w:rsid w:val="00353F10"/>
    <w:rsid w:val="0035651E"/>
    <w:rsid w:val="003C24F8"/>
    <w:rsid w:val="003D62A8"/>
    <w:rsid w:val="00420049"/>
    <w:rsid w:val="004321B4"/>
    <w:rsid w:val="004363FD"/>
    <w:rsid w:val="00445BE8"/>
    <w:rsid w:val="00477E7A"/>
    <w:rsid w:val="004B499C"/>
    <w:rsid w:val="004C4BF0"/>
    <w:rsid w:val="004E434A"/>
    <w:rsid w:val="004F098D"/>
    <w:rsid w:val="004F5463"/>
    <w:rsid w:val="004F5D24"/>
    <w:rsid w:val="005519E7"/>
    <w:rsid w:val="0058431B"/>
    <w:rsid w:val="00585BD6"/>
    <w:rsid w:val="005B7511"/>
    <w:rsid w:val="005C3A29"/>
    <w:rsid w:val="005C3EB5"/>
    <w:rsid w:val="005D05CD"/>
    <w:rsid w:val="005D353F"/>
    <w:rsid w:val="00605C70"/>
    <w:rsid w:val="00623390"/>
    <w:rsid w:val="00655965"/>
    <w:rsid w:val="00660C42"/>
    <w:rsid w:val="006630CC"/>
    <w:rsid w:val="0067063B"/>
    <w:rsid w:val="006772CD"/>
    <w:rsid w:val="006A2193"/>
    <w:rsid w:val="006C0991"/>
    <w:rsid w:val="006C353E"/>
    <w:rsid w:val="006D46E0"/>
    <w:rsid w:val="006D53D7"/>
    <w:rsid w:val="00754C78"/>
    <w:rsid w:val="00772151"/>
    <w:rsid w:val="00773444"/>
    <w:rsid w:val="007770FC"/>
    <w:rsid w:val="007801AC"/>
    <w:rsid w:val="007A03F8"/>
    <w:rsid w:val="007A51DE"/>
    <w:rsid w:val="007A6D06"/>
    <w:rsid w:val="007C72DA"/>
    <w:rsid w:val="007E6BBF"/>
    <w:rsid w:val="007E7D35"/>
    <w:rsid w:val="007F78DA"/>
    <w:rsid w:val="008079F4"/>
    <w:rsid w:val="00825515"/>
    <w:rsid w:val="00846E21"/>
    <w:rsid w:val="008530EF"/>
    <w:rsid w:val="008576DE"/>
    <w:rsid w:val="00862C95"/>
    <w:rsid w:val="00873FE1"/>
    <w:rsid w:val="0087686E"/>
    <w:rsid w:val="00895FCB"/>
    <w:rsid w:val="008B3722"/>
    <w:rsid w:val="00902C3F"/>
    <w:rsid w:val="009046AE"/>
    <w:rsid w:val="00946CFB"/>
    <w:rsid w:val="009529A0"/>
    <w:rsid w:val="0095443D"/>
    <w:rsid w:val="00970EA3"/>
    <w:rsid w:val="00975EDC"/>
    <w:rsid w:val="00982BE5"/>
    <w:rsid w:val="009D402F"/>
    <w:rsid w:val="00A02547"/>
    <w:rsid w:val="00A127FE"/>
    <w:rsid w:val="00A13A92"/>
    <w:rsid w:val="00A22D8B"/>
    <w:rsid w:val="00A271C1"/>
    <w:rsid w:val="00A6212A"/>
    <w:rsid w:val="00A64125"/>
    <w:rsid w:val="00A67DC2"/>
    <w:rsid w:val="00A8203E"/>
    <w:rsid w:val="00A86FE6"/>
    <w:rsid w:val="00AB296B"/>
    <w:rsid w:val="00AE26B7"/>
    <w:rsid w:val="00B173A9"/>
    <w:rsid w:val="00B377A1"/>
    <w:rsid w:val="00B76094"/>
    <w:rsid w:val="00B82B26"/>
    <w:rsid w:val="00BA1487"/>
    <w:rsid w:val="00BB0665"/>
    <w:rsid w:val="00BB0BA8"/>
    <w:rsid w:val="00BB370A"/>
    <w:rsid w:val="00BC733F"/>
    <w:rsid w:val="00C2505C"/>
    <w:rsid w:val="00C75EFB"/>
    <w:rsid w:val="00CB0FC9"/>
    <w:rsid w:val="00CB3CB8"/>
    <w:rsid w:val="00CE3ED6"/>
    <w:rsid w:val="00CF0A42"/>
    <w:rsid w:val="00D14D71"/>
    <w:rsid w:val="00D43FAF"/>
    <w:rsid w:val="00D801B0"/>
    <w:rsid w:val="00D9796C"/>
    <w:rsid w:val="00DB673A"/>
    <w:rsid w:val="00E065AF"/>
    <w:rsid w:val="00E10EC4"/>
    <w:rsid w:val="00E12B8C"/>
    <w:rsid w:val="00E15F56"/>
    <w:rsid w:val="00E45F32"/>
    <w:rsid w:val="00E515D4"/>
    <w:rsid w:val="00E80063"/>
    <w:rsid w:val="00E8715F"/>
    <w:rsid w:val="00EB339B"/>
    <w:rsid w:val="00EC4011"/>
    <w:rsid w:val="00EC720D"/>
    <w:rsid w:val="00EE0FDF"/>
    <w:rsid w:val="00EE3449"/>
    <w:rsid w:val="00F3371C"/>
    <w:rsid w:val="00F50D96"/>
    <w:rsid w:val="00F615AE"/>
    <w:rsid w:val="00F65A20"/>
    <w:rsid w:val="00FA0356"/>
    <w:rsid w:val="00FA33AD"/>
    <w:rsid w:val="00FB0644"/>
    <w:rsid w:val="00FB2B26"/>
    <w:rsid w:val="00FD7C6F"/>
    <w:rsid w:val="00FE43B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484A2"/>
  <w14:defaultImageDpi w14:val="330"/>
  <w15:docId w15:val="{C94B4303-EFA3-4D90-80AD-FC17740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31B"/>
    <w:pPr>
      <w:widowControl w:val="0"/>
      <w:suppressAutoHyphens/>
      <w:autoSpaceDE w:val="0"/>
      <w:autoSpaceDN w:val="0"/>
      <w:adjustRightInd w:val="0"/>
      <w:textAlignment w:val="center"/>
    </w:pPr>
    <w:rPr>
      <w:rFonts w:ascii="Calibri" w:hAnsi="Calibri" w:cs="Calibri"/>
      <w:color w:val="000000"/>
      <w:sz w:val="20"/>
      <w:szCs w:val="18"/>
    </w:rPr>
  </w:style>
  <w:style w:type="paragraph" w:styleId="Heading1">
    <w:name w:val="heading 1"/>
    <w:basedOn w:val="SectionTitle"/>
    <w:next w:val="Normal"/>
    <w:link w:val="Heading1Char"/>
    <w:uiPriority w:val="9"/>
    <w:qFormat/>
    <w:rsid w:val="0058431B"/>
    <w:pPr>
      <w:spacing w:line="240" w:lineRule="auto"/>
      <w:outlineLvl w:val="0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99"/>
    <w:rsid w:val="00BB370A"/>
    <w:pPr>
      <w:spacing w:before="216" w:line="240" w:lineRule="atLeast"/>
    </w:pPr>
    <w:rPr>
      <w:rFonts w:ascii="DINOT-Bold" w:hAnsi="DINOT-Bold" w:cs="DINOT-Bold"/>
      <w:b/>
      <w:bCs/>
      <w:caps/>
      <w:color w:val="B1282E"/>
      <w:szCs w:val="20"/>
    </w:rPr>
  </w:style>
  <w:style w:type="paragraph" w:customStyle="1" w:styleId="BlueSubhead-Locations">
    <w:name w:val="Blue Subhead - Locations"/>
    <w:basedOn w:val="Normal"/>
    <w:uiPriority w:val="99"/>
    <w:rsid w:val="00BB370A"/>
    <w:pPr>
      <w:spacing w:before="180" w:line="200" w:lineRule="atLeast"/>
    </w:pPr>
    <w:rPr>
      <w:rFonts w:ascii="Calibri-Bold" w:hAnsi="Calibri-Bold" w:cs="Calibri-Bold"/>
      <w:b/>
      <w:bCs/>
      <w:color w:val="005F97"/>
      <w:szCs w:val="20"/>
    </w:rPr>
  </w:style>
  <w:style w:type="paragraph" w:customStyle="1" w:styleId="Body">
    <w:name w:val="Body"/>
    <w:basedOn w:val="Normal"/>
    <w:uiPriority w:val="99"/>
    <w:rsid w:val="00BB370A"/>
  </w:style>
  <w:style w:type="paragraph" w:customStyle="1" w:styleId="ShootingCallout">
    <w:name w:val="Shooting Callout"/>
    <w:basedOn w:val="Normal"/>
    <w:uiPriority w:val="99"/>
    <w:rsid w:val="00BB370A"/>
    <w:pPr>
      <w:spacing w:line="288" w:lineRule="auto"/>
    </w:pPr>
    <w:rPr>
      <w:rFonts w:ascii="Calibri-BoldItalic" w:hAnsi="Calibri-BoldItalic" w:cs="Calibri-BoldItalic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8431B"/>
    <w:rPr>
      <w:rFonts w:ascii="DINOT-Bold" w:hAnsi="DINOT-Bold" w:cs="DINOT-Bold"/>
      <w:bCs/>
      <w:caps/>
      <w:color w:val="B1282E"/>
      <w:sz w:val="20"/>
      <w:szCs w:val="20"/>
    </w:rPr>
  </w:style>
  <w:style w:type="paragraph" w:styleId="Subtitle">
    <w:name w:val="Subtitle"/>
    <w:basedOn w:val="BlueSubhead-Locations"/>
    <w:next w:val="Normal"/>
    <w:link w:val="SubtitleChar"/>
    <w:uiPriority w:val="11"/>
    <w:qFormat/>
    <w:rsid w:val="0058431B"/>
    <w:pPr>
      <w:spacing w:before="120" w:line="240" w:lineRule="auto"/>
    </w:pPr>
    <w:rPr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8431B"/>
    <w:rPr>
      <w:rFonts w:ascii="Calibri-Bold" w:hAnsi="Calibri-Bold" w:cs="Calibri-Bold"/>
      <w:b/>
      <w:bCs/>
      <w:color w:val="005F97"/>
      <w:sz w:val="20"/>
      <w:szCs w:val="18"/>
    </w:rPr>
  </w:style>
  <w:style w:type="character" w:styleId="Emphasis">
    <w:name w:val="Emphasis"/>
    <w:basedOn w:val="DefaultParagraphFont"/>
    <w:uiPriority w:val="20"/>
    <w:rsid w:val="00BB370A"/>
    <w:rPr>
      <w:i/>
      <w:iCs/>
    </w:rPr>
  </w:style>
  <w:style w:type="character" w:styleId="IntenseEmphasis">
    <w:name w:val="Intense Emphasis"/>
    <w:aliases w:val="Asterisk"/>
    <w:uiPriority w:val="21"/>
    <w:qFormat/>
    <w:rsid w:val="005C3EB5"/>
    <w:rPr>
      <w:rFonts w:ascii="Calibri" w:hAnsi="Calibri" w:cs="Calibri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B4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B4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3F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F10"/>
    <w:rPr>
      <w:rFonts w:ascii="Calibri" w:hAnsi="Calibri" w:cs="Calibr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3F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F10"/>
    <w:rPr>
      <w:rFonts w:ascii="Calibri" w:hAnsi="Calibri" w:cs="Calibri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443D"/>
    <w:pPr>
      <w:suppressAutoHyphens w:val="0"/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674"/>
    <w:rPr>
      <w:color w:val="0000FF" w:themeColor="hyperlink"/>
      <w:u w:val="single"/>
    </w:rPr>
  </w:style>
  <w:style w:type="paragraph" w:customStyle="1" w:styleId="redhead1">
    <w:name w:val="red head*1"/>
    <w:basedOn w:val="Normal"/>
    <w:uiPriority w:val="99"/>
    <w:rsid w:val="00E515D4"/>
    <w:pPr>
      <w:spacing w:after="180" w:line="288" w:lineRule="auto"/>
    </w:pPr>
    <w:rPr>
      <w:rFonts w:ascii="DIN-Bold" w:hAnsi="DIN-Bold" w:cs="DIN-Bold"/>
      <w:b/>
      <w:bCs/>
      <w:caps/>
      <w:color w:val="B0292E"/>
      <w:sz w:val="40"/>
      <w:szCs w:val="40"/>
    </w:rPr>
  </w:style>
  <w:style w:type="paragraph" w:customStyle="1" w:styleId="blusubhead2">
    <w:name w:val="blu subhead *2"/>
    <w:basedOn w:val="Normal"/>
    <w:uiPriority w:val="99"/>
    <w:rsid w:val="00E515D4"/>
    <w:pPr>
      <w:spacing w:line="288" w:lineRule="auto"/>
    </w:pPr>
    <w:rPr>
      <w:rFonts w:ascii="Calibri-Bold" w:hAnsi="Calibri-Bold" w:cs="Calibri-Bold"/>
      <w:b/>
      <w:bCs/>
      <w:color w:val="006197"/>
      <w:sz w:val="30"/>
      <w:szCs w:val="30"/>
    </w:rPr>
  </w:style>
  <w:style w:type="paragraph" w:customStyle="1" w:styleId="bodycopy3">
    <w:name w:val="body copy *3"/>
    <w:basedOn w:val="Normal"/>
    <w:uiPriority w:val="99"/>
    <w:rsid w:val="00E515D4"/>
    <w:pPr>
      <w:spacing w:after="180" w:line="280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655965"/>
    <w:pPr>
      <w:ind w:left="720"/>
      <w:contextualSpacing/>
    </w:pPr>
  </w:style>
  <w:style w:type="numbering" w:customStyle="1" w:styleId="CurrentList1">
    <w:name w:val="Current List1"/>
    <w:uiPriority w:val="99"/>
    <w:rsid w:val="00655965"/>
    <w:pPr>
      <w:numPr>
        <w:numId w:val="3"/>
      </w:numPr>
    </w:pPr>
  </w:style>
  <w:style w:type="numbering" w:customStyle="1" w:styleId="CurrentList2">
    <w:name w:val="Current List2"/>
    <w:uiPriority w:val="99"/>
    <w:rsid w:val="007A03F8"/>
    <w:pPr>
      <w:numPr>
        <w:numId w:val="6"/>
      </w:numPr>
    </w:pPr>
  </w:style>
  <w:style w:type="numbering" w:customStyle="1" w:styleId="CurrentList3">
    <w:name w:val="Current List3"/>
    <w:uiPriority w:val="99"/>
    <w:rsid w:val="007A03F8"/>
    <w:pPr>
      <w:numPr>
        <w:numId w:val="8"/>
      </w:numPr>
    </w:pPr>
  </w:style>
  <w:style w:type="numbering" w:customStyle="1" w:styleId="CurrentList4">
    <w:name w:val="Current List4"/>
    <w:uiPriority w:val="99"/>
    <w:rsid w:val="005C3A29"/>
    <w:pPr>
      <w:numPr>
        <w:numId w:val="10"/>
      </w:numPr>
    </w:pPr>
  </w:style>
  <w:style w:type="numbering" w:customStyle="1" w:styleId="CurrentList5">
    <w:name w:val="Current List5"/>
    <w:uiPriority w:val="99"/>
    <w:rsid w:val="00EC4011"/>
    <w:pPr>
      <w:numPr>
        <w:numId w:val="12"/>
      </w:numPr>
    </w:pPr>
  </w:style>
  <w:style w:type="numbering" w:customStyle="1" w:styleId="CurrentList6">
    <w:name w:val="Current List6"/>
    <w:uiPriority w:val="99"/>
    <w:rsid w:val="00EC4011"/>
    <w:pPr>
      <w:numPr>
        <w:numId w:val="14"/>
      </w:numPr>
    </w:pPr>
  </w:style>
  <w:style w:type="numbering" w:customStyle="1" w:styleId="CurrentList7">
    <w:name w:val="Current List7"/>
    <w:uiPriority w:val="99"/>
    <w:rsid w:val="00EC4011"/>
    <w:pPr>
      <w:numPr>
        <w:numId w:val="16"/>
      </w:numPr>
    </w:pPr>
  </w:style>
  <w:style w:type="numbering" w:customStyle="1" w:styleId="CurrentList8">
    <w:name w:val="Current List8"/>
    <w:uiPriority w:val="99"/>
    <w:rsid w:val="00EC4011"/>
    <w:pPr>
      <w:numPr>
        <w:numId w:val="18"/>
      </w:numPr>
    </w:pPr>
  </w:style>
  <w:style w:type="numbering" w:customStyle="1" w:styleId="CurrentList9">
    <w:name w:val="Current List9"/>
    <w:uiPriority w:val="99"/>
    <w:rsid w:val="00EC4011"/>
    <w:pPr>
      <w:numPr>
        <w:numId w:val="20"/>
      </w:numPr>
    </w:pPr>
  </w:style>
  <w:style w:type="numbering" w:customStyle="1" w:styleId="CurrentList10">
    <w:name w:val="Current List10"/>
    <w:uiPriority w:val="99"/>
    <w:rsid w:val="00EC4011"/>
    <w:pPr>
      <w:numPr>
        <w:numId w:val="22"/>
      </w:numPr>
    </w:pPr>
  </w:style>
  <w:style w:type="numbering" w:customStyle="1" w:styleId="CurrentList11">
    <w:name w:val="Current List11"/>
    <w:uiPriority w:val="99"/>
    <w:rsid w:val="00EC4011"/>
    <w:pPr>
      <w:numPr>
        <w:numId w:val="24"/>
      </w:numPr>
    </w:pPr>
  </w:style>
  <w:style w:type="numbering" w:customStyle="1" w:styleId="CurrentList12">
    <w:name w:val="Current List12"/>
    <w:uiPriority w:val="99"/>
    <w:rsid w:val="00EC4011"/>
    <w:pPr>
      <w:numPr>
        <w:numId w:val="2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D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D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D7"/>
    <w:rPr>
      <w:rFonts w:ascii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D7"/>
    <w:rPr>
      <w:rFonts w:ascii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297342"/>
    <w:rPr>
      <w:rFonts w:ascii="Calibri" w:hAnsi="Calibri" w:cs="Calibri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504CE92-4C3F-4EB7-8BA4-58B5A485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1603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kevinj</dc:creator>
  <cp:keywords/>
  <dc:description/>
  <cp:lastModifiedBy>Victoria Deck</cp:lastModifiedBy>
  <cp:revision>2</cp:revision>
  <cp:lastPrinted>2020-02-21T18:49:00Z</cp:lastPrinted>
  <dcterms:created xsi:type="dcterms:W3CDTF">2022-08-17T13:57:00Z</dcterms:created>
  <dcterms:modified xsi:type="dcterms:W3CDTF">2022-08-17T13:57:00Z</dcterms:modified>
</cp:coreProperties>
</file>